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C5D7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 wp14:anchorId="0899AA12" wp14:editId="0A1E21A6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DB8CFD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3BCB57B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698AF4EA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12E2AEEB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20A4A4A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D5D3528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BCCF376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776BDA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74C4EC9" w14:textId="77777777" w:rsidR="00CB72ED" w:rsidRPr="00B96B4F" w:rsidRDefault="00D05D23" w:rsidP="002A08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08FD" w:rsidRPr="002A08FD">
              <w:rPr>
                <w:rFonts w:asciiTheme="majorHAnsi" w:hAnsiTheme="majorHAnsi" w:cs="Arial"/>
                <w:b/>
                <w:sz w:val="18"/>
                <w:szCs w:val="18"/>
              </w:rPr>
              <w:t>Fizikalno-hemijska karakterizacija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51074D4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1718D8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C4FF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2D1C43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4623D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7DFA7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A3382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68582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535EAF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807E9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3E15328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DA4DA4" w14:textId="77777777" w:rsidR="00CB72ED" w:rsidRPr="00B96B4F" w:rsidRDefault="00D05D23" w:rsidP="002A08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A08FD">
              <w:rPr>
                <w:rFonts w:asciiTheme="majorHAnsi" w:hAnsiTheme="majorHAnsi" w:cs="Arial"/>
                <w:b/>
                <w:sz w:val="18"/>
                <w:szCs w:val="18"/>
              </w:rPr>
              <w:t>FHK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03242DA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64029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68FA8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02F2F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D3C2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89B7F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06FE8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8031A36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133B83D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6D3D45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62A668F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2514CBD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29DC5B8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5B0503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C392A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A117298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5A65F70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1DFB4D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DDDD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39484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3B5BF6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4E7D6D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CECE3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6DF5C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1B309D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E2960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4573C5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4338D5D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C8C1E1F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6C4F85" w14:textId="77777777" w:rsidR="00CB72ED" w:rsidRPr="00B96B4F" w:rsidRDefault="00D05D23" w:rsidP="00F1558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10BC401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8C2FFC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BDB4A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6CE04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89561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5B7DB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964F4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12542B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B6B197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26BC4EB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0A034E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62AE2B8B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2D7E083B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570E826B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4EC96A2F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1FFB5C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314AAB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602D8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E6DF0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AC254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C347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2E41E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4808F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17B37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E5807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7E8DE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A4D7A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B4D759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01C080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FF20B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3B75FF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CE958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EF420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967D5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65258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E4533B0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6D5A4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2D05D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274E89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FDCBE1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1D0195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0CF0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D67EF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6C4C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0C5C90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BD34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BA19B5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42ACF0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767F65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A615C9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45B4AB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1955DB4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CAC795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5751D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BEC1746" w14:textId="77777777" w:rsidR="00CB72ED" w:rsidRPr="00B96B4F" w:rsidRDefault="00D05D23" w:rsidP="002A08F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2A08FD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A20B59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C30CE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5772B28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638A5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62F87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87B07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2EA85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6D40855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43E3D35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162FE79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4287147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F50907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36BDD" w14:textId="77777777" w:rsidR="00CB72ED" w:rsidRPr="00B96B4F" w:rsidRDefault="00D05D23" w:rsidP="002A08F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2A08FD">
              <w:rPr>
                <w:rFonts w:asciiTheme="majorHAnsi" w:hAnsiTheme="majorHAnsi"/>
                <w:b/>
                <w:sz w:val="18"/>
                <w:szCs w:val="18"/>
              </w:rPr>
              <w:t>8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440DEB6E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DB53F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59EF2D5E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7AC562D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3972CCD2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554FC3E2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1E8E743B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5A0DC1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CB952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CA8D4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3DF1F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21CD1F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D15582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01A92AF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A3EC2" w14:textId="77777777" w:rsidR="00CB72ED" w:rsidRPr="00B96B4F" w:rsidRDefault="00D05D23" w:rsidP="00BA5435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AC66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8F87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F9008E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25771" w14:textId="77777777" w:rsidR="00CB72ED" w:rsidRPr="00B96B4F" w:rsidRDefault="00D05D23" w:rsidP="00F1558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241C3186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78CA0C54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7A47E3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32FE28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5B58F0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E1FFA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2BE5A5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EB45E8F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68A497C7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F8CAE" w14:textId="77777777" w:rsidR="00CB72ED" w:rsidRPr="00B96B4F" w:rsidRDefault="00D05D23" w:rsidP="005867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86749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A4AB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25C7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7B29E4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E90C4" w14:textId="77777777" w:rsidR="00CB72ED" w:rsidRPr="00B96B4F" w:rsidRDefault="00D05D23" w:rsidP="009124D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124D6">
              <w:rPr>
                <w:rFonts w:asciiTheme="majorHAnsi" w:hAnsiTheme="majorHAnsi" w:cs="Arial"/>
                <w:b/>
                <w:sz w:val="18"/>
                <w:szCs w:val="18"/>
              </w:rPr>
              <w:t>68,92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1B137FA6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789C65F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301BD8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14CFDE0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05845B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41AB8C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D27632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98F454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5614CAD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745AA" w14:textId="77777777" w:rsidR="00CB72ED" w:rsidRPr="00B96B4F" w:rsidRDefault="00D05D23" w:rsidP="00A9732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BA5435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FF892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D03E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A2C56D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B60DA" w14:textId="77777777" w:rsidR="00CB72ED" w:rsidRPr="00B96B4F" w:rsidRDefault="00D05D23" w:rsidP="009124D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9124D6">
              <w:rPr>
                <w:rFonts w:asciiTheme="majorHAnsi" w:hAnsiTheme="majorHAnsi" w:cs="Arial"/>
                <w:b/>
                <w:sz w:val="18"/>
                <w:szCs w:val="18"/>
              </w:rPr>
              <w:t>25,17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83F9E7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86112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F1A3B4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4C6183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3EED0D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BCE86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0D0B81E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CDDF24A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16CB1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7AFA3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73EA68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9A4C059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59B00C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F443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AD2C1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26338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376FB4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69331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7CFAF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46D19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679114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D97D15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E8094BE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BE29526" w14:textId="01CFE54C" w:rsidR="00CB72ED" w:rsidRPr="00B96B4F" w:rsidRDefault="00D05D23" w:rsidP="00BA543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Hemija/ Hemija/</w:t>
            </w:r>
            <w:r w:rsidR="009755E6">
              <w:rPr>
                <w:rFonts w:asciiTheme="majorHAnsi" w:hAnsiTheme="majorHAnsi" w:cs="Arial"/>
                <w:b/>
                <w:sz w:val="18"/>
                <w:szCs w:val="18"/>
              </w:rPr>
              <w:t>usmjerenja Primijenjena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A0917C0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D710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6AEF8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17892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8B45C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F00767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FCDECF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BEE4ACE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9E0EE0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5175A4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2A92ED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FB87690" w14:textId="77777777" w:rsidR="00CB72ED" w:rsidRPr="00B96B4F" w:rsidRDefault="00D05D23" w:rsidP="002A08F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BA5435" w:rsidRPr="00BA5435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2A08FD">
              <w:rPr>
                <w:rFonts w:asciiTheme="majorHAnsi" w:hAnsiTheme="majorHAnsi" w:cs="Arial"/>
                <w:b/>
                <w:sz w:val="18"/>
                <w:szCs w:val="18"/>
              </w:rPr>
              <w:t>Amra Bratovćić</w:t>
            </w:r>
            <w:r w:rsidR="00E070A8">
              <w:rPr>
                <w:rFonts w:asciiTheme="majorHAnsi" w:hAnsiTheme="majorHAnsi" w:cs="Arial"/>
                <w:b/>
                <w:sz w:val="18"/>
                <w:szCs w:val="18"/>
              </w:rPr>
              <w:t>, redovni</w:t>
            </w:r>
            <w:r w:rsidR="00BA5435">
              <w:rPr>
                <w:rFonts w:asciiTheme="majorHAnsi" w:hAnsiTheme="majorHAnsi" w:cs="Arial"/>
                <w:b/>
                <w:sz w:val="18"/>
                <w:szCs w:val="18"/>
              </w:rPr>
              <w:t xml:space="preserve">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0C49F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7758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087674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90C8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E58B29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BC6E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50D9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7304A06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215B22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560372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D2650C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294C23D" w14:textId="77777777"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 načinima pripreme uzoraka za analizu,</w:t>
            </w:r>
            <w:r w:rsid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metodama fizičke i hemijske analize i karakterizacije (Konduktometrija, volumetrija, potenciometrija i potenciometrijski senzori, X-ray,  spektrometrijske analize (UV-Vis spektroskopija, emisijska plamena fotometrija, AAS i ICP-MS), HPLC, termičke metode (TG, DSC, ..), polarografija i </w:t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 xml:space="preserve">voltametrija. </w:t>
            </w:r>
          </w:p>
          <w:p w14:paraId="5FEC73E0" w14:textId="77777777"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Zatim, reološka ispitivanja uzoraka pomoću krivih tečenja i krivih viskoznosti, te morfološka svojstva pomoću SEM i TEM mikroskopije.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30CDD8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1F604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626587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1C01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56EAD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1F577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0FFDE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E75F2E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9BFE8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8063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140793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F453D2" w14:textId="77777777" w:rsidR="00CB72ED" w:rsidRPr="00B96B4F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Studenti će imati fundamentalna znanja o pripremi uzoraka za analize i izboru odgovarajuće metode. Zatim, znanja o sofisticiranim termičkim metodama i njihovoj primjeni, o savremenim potenciometrijskim metodama i primjeni ion-selektivnih elektroda i senzora; znanja o reologiji i ponašanju Njutnovskih i Nenjitnovskih sistema, viskoelastičnim svojstvima. Kroz laboratorijske vježbe u vidu kratkih istraživačkih eksperimenata studenti će steći samostalnost u odlučivanju izbora metode tj. kako doći do određenih fizikalno-hemijskih karakteristika na realnom uzorku.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D0241B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176988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DC66E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90B19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FA10D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9644B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A556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15D9A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A0C74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508C90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134A95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A4BC505" w14:textId="77777777"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Priprema uzoraka, ekstrakcijske metode, hromatografske metode, viskozitet i viskoelastična svojstva. Strukturne karakteristike: XRD. Morfološke karakteristike: SEM i TEM. Određivanje oblika i veličine čestica i raspodjele veličine čestica.</w:t>
            </w:r>
          </w:p>
          <w:p w14:paraId="07D21322" w14:textId="77777777"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Termičke metode. Elektroanalitičke metode. Ion-selektivna potenciometrija i senzori. Fizikalno-hemijska karakterizacija određenog tipa uzoraka iz prehrambene industrije, galvanizacije metala i plastike.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4ED2A4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C503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B78F13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CA90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B0881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62D5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AB60BB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E8611DB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7CA13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42961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98C32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867DC4B" w14:textId="77777777"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</w:t>
            </w:r>
          </w:p>
          <w:p w14:paraId="237B0C01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studenata;</w:t>
            </w:r>
          </w:p>
          <w:p w14:paraId="42884546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- praktične (laboratorijske) vježbe (LV) i terenske vježbe u laboratorijama izvan Tehnološkog fakulteta, a s kojima fakultet ima potpisan sporazum o međusobnoj saradnji i potporu za izvođenje nastave kao što je Zavod za javno zdravstvo TK.</w:t>
            </w:r>
          </w:p>
          <w:p w14:paraId="00D67024" w14:textId="77777777"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- konsultacije.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B11CD4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83CA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2FF1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02353F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59E35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17306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2AA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610A5B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FCEBE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F369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6F0022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7B1CFC6" w14:textId="77777777"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>Za kontinuiranu aktivnost na predavanjima i vježbama u toku cijelog semestra student može ostvariti od 3 do 5</w:t>
            </w:r>
          </w:p>
          <w:p w14:paraId="4B7C8930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bodova. Aktivnost studenta se određuje angažmanom u nastavnom procesu, praćenjem i aktivnim učešćem u nastavi</w:t>
            </w:r>
          </w:p>
          <w:p w14:paraId="03A7E15D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na predavanju i vježbama. Za prisustvo na predavanjima i vježbama u toku semestra student može ostvariti od 3 do 5</w:t>
            </w:r>
          </w:p>
          <w:p w14:paraId="5A7D67FA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bodova. Maksimalan broj od 5 bodova dobivaju studenti koji nisu ili su jednom izostali, 4 boda dobivaju studenti koji</w:t>
            </w:r>
          </w:p>
          <w:p w14:paraId="180ACEB2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su 2 puta izostali, 3 boda studenti koji su 3 puta izostali.</w:t>
            </w:r>
          </w:p>
          <w:p w14:paraId="71A83337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Studenti pismeno polažu 2 testa. </w:t>
            </w:r>
          </w:p>
          <w:p w14:paraId="5CC1B9CB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se sastoji od definisanja pojmova, višestrukog izbora, dopunjavanja, povezivanja, grafičkog prikazivanja. </w:t>
            </w:r>
          </w:p>
          <w:p w14:paraId="0F01817B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Svaki tačan odgovor boduje se sa količinom bodova koja isključivo zavisi od težine pitanja. </w:t>
            </w:r>
          </w:p>
          <w:p w14:paraId="47D11244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Obaveze studenta:                                                 Bodovi (min/max)</w:t>
            </w:r>
          </w:p>
          <w:p w14:paraId="3AB69897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1. Aktivnost na nastavi i vježbama                      3-5 </w:t>
            </w:r>
          </w:p>
          <w:p w14:paraId="0A08A330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Prisustvo na predavanjima                               3-5 </w:t>
            </w:r>
          </w:p>
          <w:p w14:paraId="0869231C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3.  Test I                                                                         16-30</w:t>
            </w:r>
          </w:p>
          <w:p w14:paraId="4474A544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4. Test II                                                                        16-30 </w:t>
            </w:r>
          </w:p>
          <w:p w14:paraId="49F4EF1B" w14:textId="77777777" w:rsidR="00F15587" w:rsidRPr="00F15587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4.  Završni ispit                                                          17-30</w:t>
            </w:r>
          </w:p>
          <w:p w14:paraId="5485AAA3" w14:textId="77777777"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>U k u p n o                                                                   55-100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9CA18A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08FBBA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1EF0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F0D86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E2EF2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0FE93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703C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98B4F0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91FB0D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CF94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DC51A7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063132F" w14:textId="77777777" w:rsidR="0023585C" w:rsidRPr="0023585C" w:rsidRDefault="00D05D23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Slovna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Opisna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 w:rsidR="0023585C"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                  </w:t>
            </w:r>
            <w:r w:rsidR="0023585C" w:rsidRPr="0023585C">
              <w:rPr>
                <w:rFonts w:asciiTheme="majorHAnsi" w:hAnsiTheme="majorHAnsi" w:cs="Arial"/>
                <w:b/>
                <w:sz w:val="18"/>
                <w:szCs w:val="18"/>
              </w:rPr>
              <w:t>Bodovi</w:t>
            </w:r>
          </w:p>
          <w:p w14:paraId="23E3DDE6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14:paraId="77C482B7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B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85-94</w:t>
            </w:r>
          </w:p>
          <w:p w14:paraId="48D78F3B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C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75-84</w:t>
            </w:r>
          </w:p>
          <w:p w14:paraId="109EA1E1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65-74</w:t>
            </w:r>
          </w:p>
          <w:p w14:paraId="30B4E73E" w14:textId="77777777" w:rsidR="0023585C" w:rsidRPr="0023585C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55-64</w:t>
            </w:r>
          </w:p>
          <w:p w14:paraId="2717F956" w14:textId="77777777" w:rsidR="00CB72ED" w:rsidRPr="00B96B4F" w:rsidRDefault="0023585C" w:rsidP="0023585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F,FX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ab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                                    </w:t>
            </w:r>
            <w:r w:rsidRPr="0023585C">
              <w:rPr>
                <w:rFonts w:asciiTheme="majorHAnsi" w:hAnsiTheme="majorHAnsi" w:cs="Arial"/>
                <w:b/>
                <w:sz w:val="18"/>
                <w:szCs w:val="18"/>
              </w:rPr>
              <w:t>&lt;55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A967FD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95AA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1A91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E8FEE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2B563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3B13E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C4EB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B441F2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B45F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C1D6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E792F3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F6CCC59" w14:textId="77777777" w:rsidR="00F15587" w:rsidRPr="00F15587" w:rsidRDefault="00D05D23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15587"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1. Amra Odobašić"Fizikalna hemija", Univerzitetski udžbenik, IN SCAN, Tuzla,  2016 </w:t>
            </w:r>
          </w:p>
          <w:p w14:paraId="3BE86BB7" w14:textId="77777777" w:rsidR="00CB72ED" w:rsidRPr="00B96B4F" w:rsidRDefault="00F15587" w:rsidP="00F1558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15587">
              <w:rPr>
                <w:rFonts w:asciiTheme="majorHAnsi" w:hAnsiTheme="majorHAnsi" w:cs="Arial"/>
                <w:b/>
                <w:sz w:val="18"/>
                <w:szCs w:val="18"/>
              </w:rPr>
              <w:t xml:space="preserve">2.  S.Đ. Đorđević,V.J.Dražić: » Fizička hemija», Tehnološko – Metalurški fakultet, Beograd,  2006.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B7F74B8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A14FB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1FCFD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1A260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D6ED1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F6239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64761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52EE2E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3ADBE1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B624CF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FA7F86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2C30BCA" w14:textId="77777777" w:rsidR="00CB72ED" w:rsidRPr="00B96B4F" w:rsidRDefault="00D05D23" w:rsidP="00D017F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17FA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A220EA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F0A3B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FC479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F8324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1510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435D0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F7A3D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81BA10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9D58E7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C6724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0505A9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56FC8392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665AEF2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5AF676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1EEE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EBDF4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85A45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A1D4F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7DE9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329C7D6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55F53B7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3BF78EB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5FC2B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4E424A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052A6A" w:rsidRPr="00052A6A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5B1467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67BD8CF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DD6D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591C02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238572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17F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15E320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FD9CB0F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5CE88DC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095047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F4EBEE0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714FD942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D017FA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D017FA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D017FA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D017FA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D017F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D017FA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6F46A67D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2AFD61A1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5597378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253B02C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63E73F7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397BE0DA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606DCC6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046DEFEB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5808C" w14:textId="77777777" w:rsidR="00F91ECC" w:rsidRDefault="00F91ECC">
      <w:pPr>
        <w:spacing w:line="240" w:lineRule="auto"/>
      </w:pPr>
      <w:r>
        <w:separator/>
      </w:r>
    </w:p>
  </w:endnote>
  <w:endnote w:type="continuationSeparator" w:id="0">
    <w:p w14:paraId="53942FE2" w14:textId="77777777" w:rsidR="00F91ECC" w:rsidRDefault="00F91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 w14:paraId="78FE6815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3AAA6EB9" w14:textId="77777777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755E6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3766800E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724B728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376606A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7F5DB093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484BF116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246CB23C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17FA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D017FA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52EBE7FC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F6FD3" w14:textId="77777777" w:rsidR="00F91ECC" w:rsidRDefault="00F91ECC">
      <w:pPr>
        <w:spacing w:after="0"/>
      </w:pPr>
      <w:r>
        <w:separator/>
      </w:r>
    </w:p>
  </w:footnote>
  <w:footnote w:type="continuationSeparator" w:id="0">
    <w:p w14:paraId="4EEFF3F1" w14:textId="77777777" w:rsidR="00F91ECC" w:rsidRDefault="00F91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67F6" w14:textId="77777777" w:rsidR="00CB72ED" w:rsidRDefault="00CB72ED">
    <w:pPr>
      <w:pStyle w:val="Header"/>
    </w:pPr>
  </w:p>
  <w:p w14:paraId="49F222BB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2A6A"/>
    <w:rsid w:val="00053D80"/>
    <w:rsid w:val="000578DE"/>
    <w:rsid w:val="00057FC2"/>
    <w:rsid w:val="00064BC7"/>
    <w:rsid w:val="00074EFC"/>
    <w:rsid w:val="000830F4"/>
    <w:rsid w:val="00090948"/>
    <w:rsid w:val="00091671"/>
    <w:rsid w:val="00092101"/>
    <w:rsid w:val="000A0FC8"/>
    <w:rsid w:val="000A1F31"/>
    <w:rsid w:val="000A2896"/>
    <w:rsid w:val="000A2A9F"/>
    <w:rsid w:val="000A4A52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0653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3585C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08FD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9321B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0AEB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6749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24D6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08D0"/>
    <w:rsid w:val="00971EFD"/>
    <w:rsid w:val="00972824"/>
    <w:rsid w:val="009737A8"/>
    <w:rsid w:val="009755E6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9732F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0BDC"/>
    <w:rsid w:val="00B94E4A"/>
    <w:rsid w:val="00B961A7"/>
    <w:rsid w:val="00B96B4F"/>
    <w:rsid w:val="00BA12A5"/>
    <w:rsid w:val="00BA4600"/>
    <w:rsid w:val="00BA5435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67A0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7FA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92DEB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4BE9"/>
    <w:rsid w:val="00DF607A"/>
    <w:rsid w:val="00DF7522"/>
    <w:rsid w:val="00E00FA9"/>
    <w:rsid w:val="00E0111A"/>
    <w:rsid w:val="00E059AF"/>
    <w:rsid w:val="00E06E08"/>
    <w:rsid w:val="00E070A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D2031"/>
    <w:rsid w:val="00EE2B1A"/>
    <w:rsid w:val="00EF5F84"/>
    <w:rsid w:val="00F03408"/>
    <w:rsid w:val="00F075A1"/>
    <w:rsid w:val="00F12E3E"/>
    <w:rsid w:val="00F15264"/>
    <w:rsid w:val="00F15587"/>
    <w:rsid w:val="00F2055F"/>
    <w:rsid w:val="00F22194"/>
    <w:rsid w:val="00F30C75"/>
    <w:rsid w:val="00F5229F"/>
    <w:rsid w:val="00F53285"/>
    <w:rsid w:val="00F57B5B"/>
    <w:rsid w:val="00F63EC3"/>
    <w:rsid w:val="00F74636"/>
    <w:rsid w:val="00F76200"/>
    <w:rsid w:val="00F8320C"/>
    <w:rsid w:val="00F85D0C"/>
    <w:rsid w:val="00F86CF5"/>
    <w:rsid w:val="00F8735B"/>
    <w:rsid w:val="00F91ECC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00FF69BE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708E9"/>
  <w15:docId w15:val="{E7E7D46C-D2E7-4E2E-A206-9F0CA15E7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E2B50-EBE8-4A59-8B1E-2B5C04CF4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Bengi74</cp:lastModifiedBy>
  <cp:revision>17</cp:revision>
  <cp:lastPrinted>2024-03-19T08:24:00Z</cp:lastPrinted>
  <dcterms:created xsi:type="dcterms:W3CDTF">2024-03-19T09:01:00Z</dcterms:created>
  <dcterms:modified xsi:type="dcterms:W3CDTF">2026-04-29T10:45:00Z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